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E1F" w:rsidRDefault="009E7E1F" w:rsidP="009E7E1F">
      <w:pPr>
        <w:shd w:val="solid" w:color="FFFFFF" w:fill="auto"/>
        <w:autoSpaceDN w:val="0"/>
        <w:spacing w:before="100" w:beforeAutospacing="1" w:after="100" w:afterAutospacing="1" w:line="540" w:lineRule="exact"/>
        <w:rPr>
          <w:rFonts w:ascii="宋体" w:hAnsi="宋体"/>
          <w:b/>
          <w:sz w:val="44"/>
          <w:szCs w:val="44"/>
          <w:shd w:val="solid" w:color="FFFFFF" w:fill="auto"/>
        </w:rPr>
      </w:pPr>
      <w:r>
        <w:rPr>
          <w:rFonts w:ascii="楷体_GB2312" w:eastAsia="楷体_GB2312" w:hAnsi="楷体_GB2312" w:cs="楷体_GB2312" w:hint="eastAsia"/>
          <w:sz w:val="32"/>
          <w:szCs w:val="32"/>
          <w:shd w:val="solid" w:color="FFFFFF" w:fill="auto"/>
        </w:rPr>
        <w:t>附件1：</w:t>
      </w:r>
      <w:r>
        <w:rPr>
          <w:rFonts w:ascii="宋体" w:hAnsi="宋体" w:hint="eastAsia"/>
          <w:b/>
          <w:sz w:val="32"/>
          <w:szCs w:val="32"/>
          <w:shd w:val="solid" w:color="FFFFFF" w:fill="auto"/>
        </w:rPr>
        <w:t xml:space="preserve">  </w:t>
      </w:r>
    </w:p>
    <w:p w:rsidR="009E7E1F" w:rsidRDefault="009E7E1F" w:rsidP="009E7E1F">
      <w:pPr>
        <w:shd w:val="solid" w:color="FFFFFF" w:fill="auto"/>
        <w:autoSpaceDN w:val="0"/>
        <w:spacing w:before="100" w:beforeAutospacing="1" w:after="100" w:afterAutospacing="1" w:line="540" w:lineRule="exact"/>
        <w:jc w:val="center"/>
        <w:rPr>
          <w:rFonts w:ascii="宋体" w:hAnsi="宋体"/>
          <w:b/>
          <w:sz w:val="44"/>
          <w:szCs w:val="44"/>
          <w:shd w:val="solid" w:color="FFFFFF" w:fill="auto"/>
        </w:rPr>
      </w:pPr>
      <w:r>
        <w:rPr>
          <w:rFonts w:ascii="宋体" w:hAnsi="宋体" w:hint="eastAsia"/>
          <w:b/>
          <w:sz w:val="44"/>
          <w:szCs w:val="44"/>
          <w:shd w:val="solid" w:color="FFFFFF" w:fill="auto"/>
        </w:rPr>
        <w:t>市卫计委</w:t>
      </w:r>
      <w:r>
        <w:rPr>
          <w:b/>
          <w:sz w:val="44"/>
          <w:szCs w:val="44"/>
          <w:shd w:val="solid" w:color="FFFFFF" w:fill="auto"/>
        </w:rPr>
        <w:t>201</w:t>
      </w:r>
      <w:r>
        <w:rPr>
          <w:rFonts w:hint="eastAsia"/>
          <w:b/>
          <w:sz w:val="44"/>
          <w:szCs w:val="44"/>
          <w:shd w:val="solid" w:color="FFFFFF" w:fill="auto"/>
        </w:rPr>
        <w:t>7</w:t>
      </w:r>
      <w:r>
        <w:rPr>
          <w:rFonts w:ascii="宋体" w:hAnsi="宋体" w:hint="eastAsia"/>
          <w:b/>
          <w:sz w:val="44"/>
          <w:szCs w:val="44"/>
          <w:shd w:val="solid" w:color="FFFFFF" w:fill="auto"/>
        </w:rPr>
        <w:t>年度政府信息公开工作年度报告</w:t>
      </w:r>
    </w:p>
    <w:p w:rsidR="009E7E1F" w:rsidRDefault="009E7E1F" w:rsidP="009E7E1F">
      <w:pPr>
        <w:spacing w:line="540" w:lineRule="exact"/>
        <w:ind w:firstLineChars="200" w:firstLine="640"/>
        <w:textAlignment w:val="baseline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根据《中华人民共和国政府信息公开条例》（以下简称《条例》）和</w:t>
      </w:r>
      <w:r>
        <w:rPr>
          <w:rFonts w:eastAsia="仿宋_GB2312" w:hint="eastAsia"/>
          <w:sz w:val="32"/>
          <w:szCs w:val="32"/>
          <w:shd w:val="solid" w:color="FFFFFF" w:fill="auto"/>
        </w:rPr>
        <w:t>景德镇人民政府办公室</w:t>
      </w:r>
      <w:r>
        <w:rPr>
          <w:rFonts w:eastAsia="仿宋_GB2312"/>
          <w:sz w:val="32"/>
          <w:szCs w:val="32"/>
          <w:shd w:val="solid" w:color="FFFFFF" w:fill="auto"/>
        </w:rPr>
        <w:t>《</w:t>
      </w:r>
      <w:r>
        <w:rPr>
          <w:rFonts w:ascii="仿宋_GB2312" w:eastAsia="仿宋_GB2312" w:hAnsi="宋体" w:hint="eastAsia"/>
          <w:sz w:val="32"/>
          <w:szCs w:val="32"/>
          <w:shd w:val="solid" w:color="FFFFFF" w:fill="auto"/>
        </w:rPr>
        <w:t>关于认真做好</w:t>
      </w:r>
      <w:r>
        <w:rPr>
          <w:rFonts w:eastAsia="仿宋_GB2312"/>
          <w:sz w:val="32"/>
          <w:szCs w:val="32"/>
          <w:shd w:val="solid" w:color="FFFFFF" w:fill="auto"/>
        </w:rPr>
        <w:t>201</w:t>
      </w:r>
      <w:r>
        <w:rPr>
          <w:rFonts w:eastAsia="仿宋_GB2312" w:hint="eastAsia"/>
          <w:sz w:val="32"/>
          <w:szCs w:val="32"/>
          <w:shd w:val="solid" w:color="FFFFFF" w:fill="auto"/>
        </w:rPr>
        <w:t>7</w:t>
      </w:r>
      <w:r>
        <w:rPr>
          <w:rFonts w:ascii="仿宋_GB2312" w:eastAsia="仿宋_GB2312" w:hAnsi="宋体" w:hint="eastAsia"/>
          <w:sz w:val="32"/>
          <w:szCs w:val="32"/>
          <w:shd w:val="solid" w:color="FFFFFF" w:fill="auto"/>
        </w:rPr>
        <w:t>年政府信息公开年度报告编制和发布工作的通知</w:t>
      </w:r>
      <w:r>
        <w:rPr>
          <w:rFonts w:eastAsia="仿宋_GB2312"/>
          <w:sz w:val="32"/>
          <w:szCs w:val="32"/>
          <w:shd w:val="solid" w:color="FFFFFF" w:fill="auto"/>
        </w:rPr>
        <w:t>》</w:t>
      </w:r>
      <w:r>
        <w:rPr>
          <w:rFonts w:ascii="仿宋_GB2312" w:eastAsia="仿宋_GB2312" w:hAnsi="仿宋_GB2312" w:hint="eastAsia"/>
          <w:sz w:val="32"/>
          <w:szCs w:val="32"/>
        </w:rPr>
        <w:t>要求，特编制景德镇市卫生计生委</w:t>
      </w:r>
      <w:r>
        <w:rPr>
          <w:rFonts w:eastAsia="仿宋_GB2312" w:hint="eastAsia"/>
          <w:sz w:val="32"/>
          <w:szCs w:val="32"/>
        </w:rPr>
        <w:t>2017</w:t>
      </w:r>
      <w:r>
        <w:rPr>
          <w:rFonts w:ascii="仿宋_GB2312" w:eastAsia="仿宋_GB2312" w:hAnsi="仿宋_GB2312" w:hint="eastAsia"/>
          <w:sz w:val="32"/>
          <w:szCs w:val="32"/>
        </w:rPr>
        <w:t>年政府信息公开年度报告。本年报由概述、主动公开政府信息情况、依申请公开政府信息情况、政府信息公开的收费及减免情况、因政府信息公开申请行政复议和行政诉讼的情况、存在的主要问题和改进情况等部分组成。本年报中所列数据的统计期限自</w:t>
      </w:r>
      <w:r>
        <w:rPr>
          <w:rFonts w:eastAsia="仿宋_GB2312" w:hint="eastAsia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日起至</w:t>
      </w:r>
      <w:r>
        <w:rPr>
          <w:rFonts w:eastAsia="仿宋_GB2312" w:hint="eastAsia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31</w:t>
      </w:r>
      <w:r>
        <w:rPr>
          <w:rFonts w:eastAsia="仿宋_GB2312" w:hint="eastAsia"/>
          <w:sz w:val="32"/>
          <w:szCs w:val="32"/>
        </w:rPr>
        <w:t>日止。</w:t>
      </w:r>
    </w:p>
    <w:p w:rsidR="009E7E1F" w:rsidRDefault="009E7E1F" w:rsidP="009E7E1F">
      <w:pPr>
        <w:spacing w:line="540" w:lineRule="exact"/>
        <w:ind w:firstLineChars="200" w:firstLine="640"/>
        <w:textAlignment w:val="baseline"/>
        <w:rPr>
          <w:rFonts w:ascii="仿宋_GB2312" w:eastAsia="仿宋_GB2312" w:hAnsi="仿宋_GB2312"/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一．概述</w:t>
      </w:r>
    </w:p>
    <w:p w:rsidR="009E7E1F" w:rsidRDefault="009E7E1F" w:rsidP="009E7E1F">
      <w:pPr>
        <w:spacing w:line="540" w:lineRule="exact"/>
        <w:ind w:firstLineChars="200" w:firstLine="640"/>
        <w:textAlignment w:val="baseline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我委高度重视政府信息公开工作，组织保障落实，工作措施到位，认真按照上级部门的要求，积极、有序、稳妥推进政府信息公开的各项工作。</w:t>
      </w:r>
      <w:r>
        <w:rPr>
          <w:rFonts w:eastAsia="仿宋_GB2312" w:hint="eastAsia"/>
          <w:color w:val="000000" w:themeColor="text1"/>
          <w:sz w:val="32"/>
          <w:szCs w:val="32"/>
        </w:rPr>
        <w:t>我委设有信息公开工作领导小组，</w:t>
      </w:r>
      <w:r>
        <w:rPr>
          <w:rFonts w:eastAsia="仿宋_GB2312" w:hint="eastAsia"/>
          <w:sz w:val="32"/>
          <w:szCs w:val="32"/>
        </w:rPr>
        <w:t>下设的办公室具体负责政府信息公开日常事务，实现了政府信息发布、依申请公开受理、政府信息咨询等工作的一体化管理。本着积极稳妥、逐步推进、不断完善提高的原则，我委坚持不断建立健全政务公开制度，近年来相继制定下发了单位《政务公开工作实施办法》、《关于进一步加强政务信息报送工作的通知》、《关于进一步推行政务公开的通知》、《关于违反政务公开规</w:t>
      </w:r>
      <w:r>
        <w:rPr>
          <w:rFonts w:ascii="仿宋_GB2312" w:eastAsia="仿宋_GB2312" w:hint="eastAsia"/>
          <w:color w:val="000000"/>
          <w:sz w:val="32"/>
          <w:szCs w:val="32"/>
        </w:rPr>
        <w:t>定责任追究暂行办法》和《关于做好新闻宣传工作的通知》等一系列文件，建立了卫生计生行政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执法公示制度、行政会议制度、基本建设和重要物资采购招投标制度、卫生计生服务承诺制度、投诉处理制度等，</w:t>
      </w:r>
      <w:r>
        <w:rPr>
          <w:rFonts w:ascii="仿宋_GB2312" w:eastAsia="仿宋_GB2312" w:hAnsi="仿宋_GB2312" w:hint="eastAsia"/>
          <w:sz w:val="32"/>
          <w:szCs w:val="32"/>
        </w:rPr>
        <w:t>明确有关科室的工作职责，指定各科室主要负责人为政府信息公开的第一责任人，并安排专人负责具体工作，</w:t>
      </w:r>
      <w:r>
        <w:rPr>
          <w:rFonts w:ascii="仿宋_GB2312" w:eastAsia="仿宋_GB2312" w:hint="eastAsia"/>
          <w:color w:val="000000"/>
          <w:sz w:val="32"/>
          <w:szCs w:val="32"/>
        </w:rPr>
        <w:t>逐步增加向社会和内部干部职工公开的工作内容。并根据上级部门的相关要求，</w:t>
      </w:r>
      <w:r>
        <w:rPr>
          <w:rFonts w:ascii="仿宋_GB2312" w:eastAsia="仿宋_GB2312" w:hAnsi="仿宋_GB2312" w:hint="eastAsia"/>
          <w:sz w:val="32"/>
          <w:szCs w:val="32"/>
        </w:rPr>
        <w:t>编制了《景德镇市卫生计生委政府信息公开目录》和《景德镇市卫生计生委政府信息公开指南》，在市政府和我委的门户</w:t>
      </w:r>
      <w:r>
        <w:rPr>
          <w:rFonts w:eastAsia="仿宋_GB2312" w:hint="eastAsia"/>
          <w:sz w:val="32"/>
          <w:szCs w:val="32"/>
        </w:rPr>
        <w:t>网站上进行公开。在主动公开政府信息工作中，为及时向公众传递政府信息，专门制定了拟文、定密、审核、发布等程序，</w:t>
      </w:r>
      <w:r>
        <w:rPr>
          <w:rFonts w:ascii="仿宋_GB2312" w:eastAsia="仿宋_GB2312" w:hAnsi="仿宋_GB2312" w:hint="eastAsia"/>
          <w:sz w:val="32"/>
          <w:szCs w:val="32"/>
        </w:rPr>
        <w:t>开通了政务网，</w:t>
      </w:r>
      <w:r>
        <w:rPr>
          <w:rFonts w:eastAsia="仿宋_GB2312" w:hint="eastAsia"/>
          <w:sz w:val="32"/>
          <w:szCs w:val="32"/>
        </w:rPr>
        <w:t>使公文在审签时就明确该公文信息可否公开，增强了信息公开的时效性，确保了公开与保密两不误。</w:t>
      </w:r>
      <w:r>
        <w:rPr>
          <w:rFonts w:eastAsia="仿宋_GB2312" w:hint="eastAsia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年，我委还强化了涉及政府信息公开工作的学习、宣传及培训，组织</w:t>
      </w:r>
      <w:r>
        <w:rPr>
          <w:rFonts w:ascii="仿宋_GB2312" w:eastAsia="仿宋_GB2312" w:hAnsi="仿宋_GB2312" w:hint="eastAsia"/>
          <w:sz w:val="32"/>
          <w:szCs w:val="32"/>
        </w:rPr>
        <w:t>机关工作人员重新学习</w:t>
      </w:r>
      <w:r>
        <w:rPr>
          <w:rFonts w:eastAsia="仿宋_GB2312" w:hint="eastAsia"/>
          <w:sz w:val="32"/>
          <w:szCs w:val="32"/>
        </w:rPr>
        <w:t>《条例》，明确对政府信息公开的范围、方式、程序和监督保障机制，进一步规范我委的政府信息公开工作。截至</w:t>
      </w:r>
      <w:r>
        <w:rPr>
          <w:rFonts w:eastAsia="仿宋_GB2312" w:hint="eastAsia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年底，我委的政府信息公开工作运行正常。</w:t>
      </w:r>
    </w:p>
    <w:p w:rsidR="009E7E1F" w:rsidRDefault="009E7E1F" w:rsidP="009E7E1F">
      <w:pPr>
        <w:spacing w:line="540" w:lineRule="exact"/>
        <w:ind w:firstLineChars="200" w:firstLine="640"/>
        <w:textAlignment w:val="baseline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二．主动公开政府信息情况</w:t>
      </w:r>
    </w:p>
    <w:p w:rsidR="009E7E1F" w:rsidRDefault="009E7E1F" w:rsidP="009E7E1F">
      <w:pPr>
        <w:spacing w:line="54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年，我委主动公开信息</w:t>
      </w:r>
      <w:r>
        <w:rPr>
          <w:rFonts w:eastAsia="仿宋_GB2312" w:hint="eastAsia"/>
          <w:sz w:val="32"/>
          <w:szCs w:val="32"/>
        </w:rPr>
        <w:t>108</w:t>
      </w:r>
      <w:r>
        <w:rPr>
          <w:rFonts w:eastAsia="仿宋_GB2312" w:hint="eastAsia"/>
          <w:sz w:val="32"/>
          <w:szCs w:val="32"/>
        </w:rPr>
        <w:t>条（其中政府网站公开信息数</w:t>
      </w:r>
      <w:r>
        <w:rPr>
          <w:rFonts w:eastAsia="仿宋_GB2312" w:hint="eastAsia"/>
          <w:sz w:val="32"/>
          <w:szCs w:val="32"/>
        </w:rPr>
        <w:t>52</w:t>
      </w:r>
      <w:r>
        <w:rPr>
          <w:rFonts w:eastAsia="仿宋_GB2312" w:hint="eastAsia"/>
          <w:sz w:val="32"/>
          <w:szCs w:val="32"/>
        </w:rPr>
        <w:t>条、政务微博公开信息数</w:t>
      </w:r>
      <w:r>
        <w:rPr>
          <w:rFonts w:eastAsia="仿宋_GB2312" w:hint="eastAsia"/>
          <w:sz w:val="32"/>
          <w:szCs w:val="32"/>
        </w:rPr>
        <w:t>26</w:t>
      </w:r>
      <w:r>
        <w:rPr>
          <w:rFonts w:eastAsia="仿宋_GB2312" w:hint="eastAsia"/>
          <w:sz w:val="32"/>
          <w:szCs w:val="32"/>
        </w:rPr>
        <w:t>条、政务微信公开信息数</w:t>
      </w:r>
      <w:r>
        <w:rPr>
          <w:rFonts w:eastAsia="仿宋_GB2312" w:hint="eastAsia"/>
          <w:sz w:val="32"/>
          <w:szCs w:val="32"/>
        </w:rPr>
        <w:t>57</w:t>
      </w:r>
      <w:r>
        <w:rPr>
          <w:rFonts w:eastAsia="仿宋_GB2312" w:hint="eastAsia"/>
          <w:sz w:val="32"/>
          <w:szCs w:val="32"/>
        </w:rPr>
        <w:t>条、微博微信回应事件数</w:t>
      </w: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条、政府公报公开信息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条）。目前，我委向社会公开的政府信息类别及内容主要有：重要的卫生计生政策，重大的改革举措，相关产品卫生、公共场所卫生、饮水卫生、</w:t>
      </w:r>
      <w:r>
        <w:rPr>
          <w:rFonts w:ascii="仿宋_GB2312" w:eastAsia="仿宋_GB2312" w:hint="eastAsia"/>
          <w:color w:val="000000"/>
          <w:sz w:val="32"/>
          <w:szCs w:val="32"/>
        </w:rPr>
        <w:t>计生服务、</w:t>
      </w:r>
      <w:r>
        <w:rPr>
          <w:rFonts w:eastAsia="仿宋_GB2312" w:hint="eastAsia"/>
          <w:sz w:val="32"/>
          <w:szCs w:val="32"/>
        </w:rPr>
        <w:t>母婴保健专项技</w:t>
      </w:r>
      <w:r>
        <w:rPr>
          <w:rFonts w:ascii="仿宋_GB2312" w:eastAsia="仿宋_GB2312" w:hint="eastAsia"/>
          <w:color w:val="000000"/>
          <w:sz w:val="32"/>
          <w:szCs w:val="32"/>
        </w:rPr>
        <w:t>术服务、医疗机构设置许可的条件及应提供的材料、卫生监督监测项目程序及办理时限、收费标准和医师资格考试、医师及护士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执业注册审批的条件、办理时限、收费标准等，重大基本建设项目和药品及医疗器械招投标情况，向社会承诺的为群众办实事情况，突发公共卫生事件处理情况，本机关的行政职能、职责范围、办事内容、办事依据、办事程序、办事时限和办事结果、办事地点及办事纪律、服务承诺、违纪违诺的投诉途径、处理办法等，本系统各单位基本情况等。向本机关干部职工公开的主要内容有：机关内部各项制度，工作目标和年度工作计划及完成情况，重大决策过程，重大管理事项的决策，领导干部廉洁自律情况，干部选拔任用和人员考核奖惩情况，干部职工收入分配、福利待遇情况，机关内部财务收支及审计情况，干部职工关心的其他重要事项等。</w:t>
      </w:r>
    </w:p>
    <w:p w:rsidR="009E7E1F" w:rsidRDefault="009E7E1F" w:rsidP="009E7E1F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为方便公众了解信息，我委在主动公开信息工作中，主要通过以</w:t>
      </w:r>
      <w:r>
        <w:rPr>
          <w:rFonts w:eastAsia="仿宋_GB2312" w:hint="eastAsia"/>
          <w:sz w:val="32"/>
          <w:szCs w:val="32"/>
        </w:rPr>
        <w:t>下形式发布政府信息：</w:t>
      </w:r>
    </w:p>
    <w:p w:rsidR="009E7E1F" w:rsidRDefault="009E7E1F" w:rsidP="009E7E1F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通过景德镇市政府信息公开平台发布信息。</w:t>
      </w:r>
    </w:p>
    <w:p w:rsidR="009E7E1F" w:rsidRDefault="009E7E1F" w:rsidP="009E7E1F">
      <w:pPr>
        <w:spacing w:line="540" w:lineRule="exact"/>
        <w:ind w:firstLineChars="150" w:firstLine="480"/>
        <w:rPr>
          <w:rFonts w:eastAsia="仿宋_GB2312"/>
          <w:b/>
          <w:bCs/>
          <w:color w:val="FF0000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 xml:space="preserve"> 2.</w:t>
      </w:r>
      <w:r>
        <w:rPr>
          <w:rFonts w:eastAsia="仿宋_GB2312" w:hint="eastAsia"/>
          <w:sz w:val="32"/>
          <w:szCs w:val="32"/>
        </w:rPr>
        <w:t>按照市政府关于信息公开的相关要求，将市卫生计生系统门户网站并入市政府信息中心平台，统一进行建设管理。</w:t>
      </w:r>
    </w:p>
    <w:p w:rsidR="009E7E1F" w:rsidRDefault="009E7E1F" w:rsidP="009E7E1F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积极发挥新闻发布工作的作用。为进一步规范政务信息发布和接受媒体采访工作，不断提高政务公开意识，积极主动发布政务信息，我委积极完善卫生新闻宣传工作制度，规范新闻发布工作，建立卫生计生新闻宣传考评制度等，并坚持编发《健康之友》报和《卫生计生工作信息》简报，适时公开与群众利益直接相关的重大事项，</w:t>
      </w:r>
      <w:r>
        <w:rPr>
          <w:rFonts w:eastAsia="仿宋_GB2312" w:hint="eastAsia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月份，我委分别召开了“保障母婴安全　促进优生优育工作”和“健康扶贫工程”新闻发布会，取得了较好的效果。</w:t>
      </w:r>
    </w:p>
    <w:p w:rsidR="009E7E1F" w:rsidRDefault="009E7E1F" w:rsidP="009E7E1F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在我委档案室设置政府信息公共查阅场所，为公民、</w:t>
      </w:r>
      <w:r>
        <w:rPr>
          <w:rFonts w:eastAsia="仿宋_GB2312" w:hint="eastAsia"/>
          <w:sz w:val="32"/>
          <w:szCs w:val="32"/>
        </w:rPr>
        <w:lastRenderedPageBreak/>
        <w:t>法人和其他组织提供信息查阅。</w:t>
      </w:r>
    </w:p>
    <w:p w:rsidR="009E7E1F" w:rsidRDefault="009E7E1F" w:rsidP="009E7E1F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通过报纸、电视等媒体发布部分主动公开的政府信息。</w:t>
      </w:r>
    </w:p>
    <w:p w:rsidR="009E7E1F" w:rsidRDefault="009E7E1F" w:rsidP="009E7E1F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>
        <w:rPr>
          <w:rFonts w:eastAsia="仿宋_GB2312" w:hint="eastAsia"/>
          <w:sz w:val="32"/>
          <w:szCs w:val="32"/>
        </w:rPr>
        <w:t>将行政审批事项在政府办证大厅公开栏内公示。</w:t>
      </w:r>
    </w:p>
    <w:p w:rsidR="009E7E1F" w:rsidRDefault="009E7E1F" w:rsidP="009E7E1F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7.</w:t>
      </w:r>
      <w:r>
        <w:rPr>
          <w:rFonts w:eastAsia="仿宋_GB2312" w:hint="eastAsia"/>
          <w:sz w:val="32"/>
          <w:szCs w:val="32"/>
        </w:rPr>
        <w:t>利用政风行风热线节目和投诉咨询电话等解答群众的疑问。</w:t>
      </w:r>
    </w:p>
    <w:p w:rsidR="009E7E1F" w:rsidRDefault="009E7E1F" w:rsidP="009E7E1F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8.</w:t>
      </w:r>
      <w:r>
        <w:rPr>
          <w:rFonts w:eastAsia="仿宋_GB2312" w:hint="eastAsia"/>
          <w:sz w:val="32"/>
          <w:szCs w:val="32"/>
        </w:rPr>
        <w:t>通过会议、专题通报、设立公开栏、印发文件或材料、公示等方式公开向本机关干部职工公开的事项。</w:t>
      </w:r>
    </w:p>
    <w:p w:rsidR="009E7E1F" w:rsidRDefault="009E7E1F" w:rsidP="009E7E1F">
      <w:pPr>
        <w:spacing w:line="540" w:lineRule="exact"/>
        <w:ind w:firstLineChars="200" w:firstLine="640"/>
        <w:textAlignment w:val="baseline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三．依申请公开政府信息情况</w:t>
      </w:r>
    </w:p>
    <w:p w:rsidR="009E7E1F" w:rsidRDefault="009E7E1F" w:rsidP="009E7E1F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年度我委收到网络形式的申请公开信息要求</w:t>
      </w:r>
      <w:r>
        <w:rPr>
          <w:rFonts w:eastAsia="仿宋_GB2312" w:hint="eastAsia"/>
          <w:sz w:val="32"/>
          <w:szCs w:val="32"/>
        </w:rPr>
        <w:t>96</w:t>
      </w:r>
      <w:r>
        <w:rPr>
          <w:rFonts w:eastAsia="仿宋_GB2312" w:hint="eastAsia"/>
          <w:sz w:val="32"/>
          <w:szCs w:val="32"/>
        </w:rPr>
        <w:t>件，已全部按时办结。</w:t>
      </w:r>
    </w:p>
    <w:p w:rsidR="009E7E1F" w:rsidRDefault="009E7E1F" w:rsidP="009E7E1F">
      <w:pPr>
        <w:spacing w:line="540" w:lineRule="exact"/>
        <w:textAlignment w:val="baseline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    四．政府信息公开的收费及减免情况</w:t>
      </w:r>
    </w:p>
    <w:p w:rsidR="009E7E1F" w:rsidRDefault="009E7E1F" w:rsidP="009E7E1F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因国家有关主管部门尚未出台政府信息公开收费项目具体标准，我委暂实行免费提供政府信息公开。</w:t>
      </w:r>
    </w:p>
    <w:p w:rsidR="009E7E1F" w:rsidRDefault="009E7E1F" w:rsidP="009E7E1F">
      <w:pPr>
        <w:spacing w:line="540" w:lineRule="exact"/>
        <w:textAlignment w:val="baseline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    五．因政府信息公开申请行政复议、提起行政诉讼的情况</w:t>
      </w:r>
    </w:p>
    <w:p w:rsidR="009E7E1F" w:rsidRDefault="009E7E1F" w:rsidP="009E7E1F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年度我委未接到有关政府信息公开方面的行政复议、行政诉讼和投诉。</w:t>
      </w:r>
    </w:p>
    <w:p w:rsidR="009E7E1F" w:rsidRDefault="009E7E1F" w:rsidP="009E7E1F">
      <w:pPr>
        <w:spacing w:line="540" w:lineRule="exact"/>
        <w:textAlignment w:val="baseline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    六.政府信息公开工作存在的主要问题和改进情况</w:t>
      </w:r>
    </w:p>
    <w:p w:rsidR="009E7E1F" w:rsidRDefault="009E7E1F" w:rsidP="009E7E1F">
      <w:pPr>
        <w:numPr>
          <w:ilvl w:val="0"/>
          <w:numId w:val="1"/>
        </w:num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信息管理与维护的专业技术人员不足。我委政府信息公开工作尚处于初级阶段，信息人才较为匮乏，在一定程度上制约了信息公开工作的开展。为此，我们拟定期或不定期邀请专家组织有关人员进行专门培训，提高信息工作人员的业务水平。</w:t>
      </w:r>
    </w:p>
    <w:p w:rsidR="009E7E1F" w:rsidRDefault="009E7E1F" w:rsidP="009E7E1F">
      <w:pPr>
        <w:numPr>
          <w:ilvl w:val="0"/>
          <w:numId w:val="1"/>
        </w:num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工作机制有待进一步完善。少数科室人员主动公开的意识不足，还存在信息公开不够及时、发布量少等问题。</w:t>
      </w:r>
      <w:r>
        <w:rPr>
          <w:rFonts w:eastAsia="仿宋_GB2312" w:hint="eastAsia"/>
          <w:sz w:val="32"/>
          <w:szCs w:val="32"/>
        </w:rPr>
        <w:lastRenderedPageBreak/>
        <w:t>为此，我委将进一步完善相关规章制度，加大信息公开工作力度，同时鼓励广大干部、群众积极参与信息发布的监督，积极探索长效的监督管理机制，使监督管理机制科学化、规范化。</w:t>
      </w:r>
    </w:p>
    <w:p w:rsidR="009E7E1F" w:rsidRDefault="009E7E1F" w:rsidP="009E7E1F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．公开的形式还需改进以提高信息公开的效果。目前，我委政府信息公开的形式不够多样化，人民群众的参与度还不够高。今后，还要在公开的形式上进行创新，将涉及群众切身利益的热点、难点等问题有关信息及时予以发布。</w:t>
      </w:r>
    </w:p>
    <w:p w:rsidR="009E7E1F" w:rsidRDefault="009E7E1F" w:rsidP="009E7E1F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另外，我们还将加强对政府信息公开工作的监督检查。一是加强内部管理。明确机关各科室职责、人员岗位责任，实行权力分解与制约，由监察室定期对各科室进行检查，强化内部监督，落实政务公开的效果。二是加强对委直单位的督查。坚持定期和不定期地对委直单位院务公开进行检查，发现问题及时督促整改，检查结果予以通报；接到投诉、举报后，采取明查暗访等形式，及时查实处理，使公开工作能取得效果。三是主动接受社会监督。委直各单位共聘请</w:t>
      </w:r>
      <w:r>
        <w:rPr>
          <w:rFonts w:eastAsia="仿宋_GB2312" w:hint="eastAsia"/>
          <w:sz w:val="32"/>
          <w:szCs w:val="32"/>
        </w:rPr>
        <w:t>90</w:t>
      </w:r>
      <w:r>
        <w:rPr>
          <w:rFonts w:eastAsia="仿宋_GB2312" w:hint="eastAsia"/>
          <w:sz w:val="32"/>
          <w:szCs w:val="32"/>
        </w:rPr>
        <w:t>余名社会义务监督员，定期组织他们进行巡查，召开座谈会，广泛听取和收集意见；适时开展问卷调查，收集的情况及时反馈；邀请“两代表一委员”、民主党派和无党派人士等参加多种形式的监督检查等。四是建立考核办法。将推行院务公开工作列入各单位目标考核，作为年终目标考核的依据和领导干部政绩考核的重要内容。</w:t>
      </w:r>
    </w:p>
    <w:p w:rsidR="009E7E1F" w:rsidRDefault="009E7E1F" w:rsidP="009E7E1F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全面推行政府信息公开工作是加强卫生计生工作的必然需要。我们虽然做了大量的工作，但离上级的要求和人民群众的希望尚有较大差距。今后，我们将进一步加大工作力</w:t>
      </w:r>
      <w:r>
        <w:rPr>
          <w:rFonts w:eastAsia="仿宋_GB2312" w:hint="eastAsia"/>
          <w:sz w:val="32"/>
          <w:szCs w:val="32"/>
        </w:rPr>
        <w:lastRenderedPageBreak/>
        <w:t>度，不断完善并规范公开制度，做到除涉及国家秘密、公共安全、依法受保护的商业秘密和个人隐私外，所有事项真正做到政策依据程序公开、规则公开、工作过程公开、实施结果公开。</w:t>
      </w:r>
    </w:p>
    <w:p w:rsidR="009E7E1F" w:rsidRDefault="009E7E1F" w:rsidP="009E7E1F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9E7E1F" w:rsidRDefault="009E7E1F" w:rsidP="009E7E1F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　　　　　　　　　　　　　</w:t>
      </w:r>
    </w:p>
    <w:p w:rsidR="009E7E1F" w:rsidRDefault="009E7E1F" w:rsidP="009E7E1F">
      <w:pPr>
        <w:spacing w:line="38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9E7E1F" w:rsidRDefault="009E7E1F" w:rsidP="009E7E1F">
      <w:pPr>
        <w:spacing w:line="520" w:lineRule="exact"/>
        <w:rPr>
          <w:rFonts w:ascii="黑体" w:eastAsia="黑体"/>
          <w:sz w:val="32"/>
          <w:szCs w:val="32"/>
        </w:rPr>
      </w:pPr>
    </w:p>
    <w:p w:rsidR="009E7E1F" w:rsidRDefault="009E7E1F" w:rsidP="009E7E1F">
      <w:pPr>
        <w:spacing w:line="520" w:lineRule="exact"/>
        <w:rPr>
          <w:rFonts w:ascii="黑体" w:eastAsia="黑体"/>
          <w:sz w:val="32"/>
          <w:szCs w:val="32"/>
        </w:rPr>
      </w:pPr>
    </w:p>
    <w:p w:rsidR="009E7E1F" w:rsidRDefault="009E7E1F" w:rsidP="009E7E1F">
      <w:pPr>
        <w:spacing w:line="520" w:lineRule="exact"/>
        <w:rPr>
          <w:rFonts w:ascii="黑体" w:eastAsia="黑体"/>
          <w:sz w:val="32"/>
          <w:szCs w:val="32"/>
        </w:rPr>
      </w:pPr>
    </w:p>
    <w:p w:rsidR="009E7E1F" w:rsidRDefault="009E7E1F" w:rsidP="009E7E1F">
      <w:pPr>
        <w:spacing w:line="520" w:lineRule="exact"/>
        <w:rPr>
          <w:rFonts w:ascii="黑体" w:eastAsia="黑体"/>
          <w:sz w:val="32"/>
          <w:szCs w:val="32"/>
        </w:rPr>
      </w:pPr>
    </w:p>
    <w:p w:rsidR="009E7E1F" w:rsidRDefault="009E7E1F" w:rsidP="009E7E1F">
      <w:pPr>
        <w:spacing w:line="520" w:lineRule="exact"/>
        <w:rPr>
          <w:rFonts w:ascii="黑体" w:eastAsia="黑体"/>
          <w:sz w:val="32"/>
          <w:szCs w:val="32"/>
        </w:rPr>
      </w:pPr>
    </w:p>
    <w:p w:rsidR="00F712B0" w:rsidRDefault="00F712B0"/>
    <w:sectPr w:rsidR="00F712B0" w:rsidSect="00F71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D4978"/>
    <w:multiLevelType w:val="singleLevel"/>
    <w:tmpl w:val="5A7D4978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7E1F"/>
    <w:rsid w:val="009E7E1F"/>
    <w:rsid w:val="00F71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1F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2018-03-30T06:53:00Z</dcterms:created>
  <dcterms:modified xsi:type="dcterms:W3CDTF">2018-03-30T06:54:00Z</dcterms:modified>
</cp:coreProperties>
</file>